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AE" w:rsidRPr="00741DF7" w:rsidRDefault="005F4731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-647700</wp:posOffset>
            </wp:positionV>
            <wp:extent cx="111442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415" y="21046"/>
                <wp:lineTo x="21415" y="0"/>
                <wp:lineTo x="0" y="0"/>
              </wp:wrapPolygon>
            </wp:wrapThrough>
            <wp:docPr id="2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F7" w:rsidRPr="00741DF7">
        <w:rPr>
          <w:rFonts w:ascii="Calibri" w:hAnsi="Calibri"/>
          <w:sz w:val="22"/>
          <w:szCs w:val="22"/>
        </w:rPr>
        <w:t>Principles of Engineering</w:t>
      </w:r>
      <w:r w:rsidR="00741DF7" w:rsidRPr="00741DF7">
        <w:rPr>
          <w:rFonts w:ascii="Calibri" w:hAnsi="Calibri"/>
          <w:sz w:val="22"/>
          <w:szCs w:val="22"/>
        </w:rPr>
        <w:tab/>
      </w:r>
      <w:r w:rsidR="00741DF7" w:rsidRPr="00741DF7">
        <w:rPr>
          <w:rFonts w:ascii="Calibri" w:hAnsi="Calibri"/>
          <w:sz w:val="22"/>
          <w:szCs w:val="22"/>
        </w:rPr>
        <w:tab/>
      </w:r>
      <w:r w:rsidR="00741DF7" w:rsidRPr="00741DF7">
        <w:rPr>
          <w:rFonts w:ascii="Calibri" w:hAnsi="Calibri"/>
          <w:sz w:val="22"/>
          <w:szCs w:val="22"/>
        </w:rPr>
        <w:tab/>
      </w:r>
      <w:r w:rsidR="00741DF7" w:rsidRPr="00741DF7">
        <w:rPr>
          <w:rFonts w:ascii="Calibri" w:hAnsi="Calibri"/>
          <w:sz w:val="22"/>
          <w:szCs w:val="22"/>
        </w:rPr>
        <w:tab/>
      </w:r>
      <w:r w:rsidR="00741DF7" w:rsidRPr="00741DF7">
        <w:rPr>
          <w:rFonts w:ascii="Calibri" w:hAnsi="Calibri"/>
          <w:sz w:val="22"/>
          <w:szCs w:val="22"/>
        </w:rPr>
        <w:tab/>
        <w:t>Name ___________________________</w:t>
      </w:r>
    </w:p>
    <w:p w:rsidR="00741DF7" w:rsidRPr="00741DF7" w:rsidRDefault="00741DF7">
      <w:pPr>
        <w:rPr>
          <w:rFonts w:ascii="Calibri" w:hAnsi="Calibri"/>
          <w:sz w:val="22"/>
          <w:szCs w:val="22"/>
        </w:rPr>
      </w:pPr>
    </w:p>
    <w:p w:rsidR="00741DF7" w:rsidRPr="00741DF7" w:rsidRDefault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>Unit 1.3 – Energy Applications – Study Gui</w:t>
      </w:r>
      <w:r w:rsidR="004E597B">
        <w:rPr>
          <w:rFonts w:ascii="Calibri" w:hAnsi="Calibri"/>
          <w:sz w:val="22"/>
          <w:szCs w:val="22"/>
        </w:rPr>
        <w:t>de</w:t>
      </w:r>
      <w:r w:rsidR="004E597B">
        <w:rPr>
          <w:rFonts w:ascii="Calibri" w:hAnsi="Calibri"/>
          <w:sz w:val="22"/>
          <w:szCs w:val="22"/>
        </w:rPr>
        <w:tab/>
      </w:r>
      <w:r w:rsidR="004E597B">
        <w:rPr>
          <w:rFonts w:ascii="Calibri" w:hAnsi="Calibri"/>
          <w:sz w:val="22"/>
          <w:szCs w:val="22"/>
        </w:rPr>
        <w:tab/>
      </w:r>
      <w:r w:rsidR="004E597B">
        <w:rPr>
          <w:rFonts w:ascii="Calibri" w:hAnsi="Calibri"/>
          <w:sz w:val="22"/>
          <w:szCs w:val="22"/>
        </w:rPr>
        <w:tab/>
        <w:t>Date ________________ Period ______</w:t>
      </w:r>
    </w:p>
    <w:p w:rsidR="00741DF7" w:rsidRPr="00741DF7" w:rsidRDefault="00741DF7">
      <w:pPr>
        <w:rPr>
          <w:rFonts w:ascii="Calibri" w:hAnsi="Calibri"/>
          <w:sz w:val="22"/>
          <w:szCs w:val="22"/>
        </w:rPr>
      </w:pPr>
    </w:p>
    <w:p w:rsidR="00741DF7" w:rsidRPr="00741DF7" w:rsidRDefault="00741DF7" w:rsidP="00741DF7">
      <w:pPr>
        <w:rPr>
          <w:rFonts w:ascii="Calibri" w:hAnsi="Calibri"/>
          <w:sz w:val="22"/>
          <w:szCs w:val="22"/>
          <w:u w:val="single"/>
        </w:rPr>
      </w:pPr>
      <w:bookmarkStart w:id="1" w:name="Concepts"/>
      <w:r w:rsidRPr="00741DF7">
        <w:rPr>
          <w:rFonts w:ascii="Calibri" w:hAnsi="Calibri"/>
          <w:sz w:val="22"/>
          <w:szCs w:val="22"/>
          <w:u w:val="single"/>
        </w:rPr>
        <w:t xml:space="preserve">Concepts </w:t>
      </w:r>
      <w:bookmarkEnd w:id="1"/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1.    </w:t>
      </w:r>
      <w:r w:rsidR="006A29AE"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>Energy comes in various forms.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2.    </w:t>
      </w:r>
      <w:r w:rsidR="006A29AE"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>Energy sources can be classified as nonrenewable, renewable, or inexhaustible.</w:t>
      </w:r>
    </w:p>
    <w:p w:rsidR="00741DF7" w:rsidRPr="00741DF7" w:rsidRDefault="00741DF7" w:rsidP="006A29AE">
      <w:pPr>
        <w:ind w:left="720" w:hanging="720"/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3.    </w:t>
      </w:r>
      <w:r w:rsidR="006A29AE"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>Energy can come from many sources, but challenges include harnessing, storing, transportation, and the energy source’s ability to be used for work.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4.    </w:t>
      </w:r>
      <w:r w:rsidR="006A29AE"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 xml:space="preserve">Engineers must consider tradeoffs and consequences regarding emerging energy technology. 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5.    </w:t>
      </w:r>
      <w:r w:rsidR="006A29AE"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>Thermodynamics is the study of the effects of work, thermo energy, and energy on a system..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6.    </w:t>
      </w:r>
      <w:r w:rsidR="006A29AE"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>Thermo energy can transfer via convection, conduction, or radiation.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7.    </w:t>
      </w:r>
      <w:r w:rsidR="006A29AE"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>Material conductivity, resistance, and energy transfer can be calculated</w:t>
      </w:r>
    </w:p>
    <w:p w:rsidR="00741DF7" w:rsidRDefault="00741DF7" w:rsidP="00741DF7">
      <w:pPr>
        <w:rPr>
          <w:rFonts w:ascii="Calibri" w:hAnsi="Calibri"/>
          <w:sz w:val="22"/>
          <w:szCs w:val="22"/>
        </w:rPr>
      </w:pPr>
    </w:p>
    <w:p w:rsidR="00741DF7" w:rsidRPr="00741DF7" w:rsidRDefault="00741DF7" w:rsidP="00741DF7">
      <w:pPr>
        <w:rPr>
          <w:rFonts w:ascii="Calibri" w:hAnsi="Calibri"/>
          <w:sz w:val="22"/>
          <w:szCs w:val="22"/>
          <w:u w:val="single"/>
        </w:rPr>
      </w:pPr>
      <w:r w:rsidRPr="00741DF7">
        <w:rPr>
          <w:rFonts w:ascii="Calibri" w:hAnsi="Calibri"/>
          <w:sz w:val="22"/>
          <w:szCs w:val="22"/>
          <w:u w:val="single"/>
        </w:rPr>
        <w:t>Performance Objectives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It is expected that students will: </w:t>
      </w:r>
    </w:p>
    <w:p w:rsidR="00741DF7" w:rsidRPr="00741DF7" w:rsidRDefault="00741DF7" w:rsidP="00741DF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>Demonstrate the correct use of a digital multimeter.</w:t>
      </w:r>
    </w:p>
    <w:p w:rsidR="00741DF7" w:rsidRPr="00741DF7" w:rsidRDefault="00741DF7" w:rsidP="00741DF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>Test and apply the relationship between voltage, current, and resistance as stated in Ohm’s law.</w:t>
      </w:r>
    </w:p>
    <w:p w:rsidR="00741DF7" w:rsidRPr="00741DF7" w:rsidRDefault="00741DF7" w:rsidP="00741DF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>Complete calculations for electric circuits.</w:t>
      </w:r>
    </w:p>
    <w:p w:rsidR="00741DF7" w:rsidRPr="00741DF7" w:rsidRDefault="00741DF7" w:rsidP="00741DF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>Calculate wattage created by a photovoltaic cell and a hydrogen fuel cell.</w:t>
      </w:r>
    </w:p>
    <w:p w:rsidR="00741DF7" w:rsidRPr="00741DF7" w:rsidRDefault="00741DF7" w:rsidP="00741DF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>Experiment with a solar hydrogen system to produce mechanical power.</w:t>
      </w:r>
    </w:p>
    <w:p w:rsidR="00741DF7" w:rsidRPr="00741DF7" w:rsidRDefault="00741DF7" w:rsidP="00741DF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>Design, construct, and test recyclable insulation materials.</w:t>
      </w:r>
    </w:p>
    <w:p w:rsidR="00741DF7" w:rsidRPr="00741DF7" w:rsidRDefault="00741DF7" w:rsidP="00741DF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>Test and apply the relationship between R-values and recyclable insulation.</w:t>
      </w:r>
    </w:p>
    <w:p w:rsidR="00741DF7" w:rsidRPr="00741DF7" w:rsidRDefault="00741DF7" w:rsidP="00741DF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Complete calculations for conduction, R-values, and radiation. 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> 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  <w:u w:val="single"/>
        </w:rPr>
      </w:pPr>
      <w:bookmarkStart w:id="2" w:name="EssentialQuestions"/>
      <w:r w:rsidRPr="00741DF7">
        <w:rPr>
          <w:rFonts w:ascii="Calibri" w:hAnsi="Calibri"/>
          <w:sz w:val="22"/>
          <w:szCs w:val="22"/>
          <w:u w:val="single"/>
        </w:rPr>
        <w:t>Essential Questions</w:t>
      </w:r>
      <w:bookmarkEnd w:id="2"/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1.    </w:t>
      </w:r>
      <w:r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>What ethical issues pertain to environmental engineering?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>2.   </w:t>
      </w:r>
      <w:r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 xml:space="preserve"> How does thermodynamics relate to energy and power?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3.    </w:t>
      </w:r>
      <w:r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>What are some everyday examples of the First and Second Laws of Thermodynamics?</w:t>
      </w:r>
    </w:p>
    <w:p w:rsidR="00741DF7" w:rsidRPr="00741DF7" w:rsidRDefault="00741DF7" w:rsidP="00741DF7">
      <w:pPr>
        <w:ind w:left="720" w:hanging="720"/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4.    </w:t>
      </w:r>
      <w:r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>What sources of energy are available for use? What are the benefits and drawbacks regarding efficiency, usefulness, and the environment?</w:t>
      </w:r>
    </w:p>
    <w:p w:rsidR="00741DF7" w:rsidRPr="00741DF7" w:rsidRDefault="00741DF7" w:rsidP="00741DF7">
      <w:pPr>
        <w:ind w:left="720" w:hanging="720"/>
        <w:rPr>
          <w:rFonts w:ascii="Calibri" w:hAnsi="Calibri"/>
          <w:sz w:val="22"/>
          <w:szCs w:val="22"/>
        </w:rPr>
      </w:pPr>
      <w:r w:rsidRPr="00741DF7">
        <w:rPr>
          <w:rFonts w:ascii="Calibri" w:hAnsi="Calibri"/>
          <w:sz w:val="22"/>
          <w:szCs w:val="22"/>
        </w:rPr>
        <w:t xml:space="preserve">5.    </w:t>
      </w:r>
      <w:r>
        <w:rPr>
          <w:rFonts w:ascii="Calibri" w:hAnsi="Calibri"/>
          <w:sz w:val="22"/>
          <w:szCs w:val="22"/>
        </w:rPr>
        <w:tab/>
      </w:r>
      <w:r w:rsidRPr="00741DF7">
        <w:rPr>
          <w:rFonts w:ascii="Calibri" w:hAnsi="Calibri"/>
          <w:sz w:val="22"/>
          <w:szCs w:val="22"/>
        </w:rPr>
        <w:t>What emerging technologies are or may be on the horizon that will provide energy more efficiently?</w:t>
      </w:r>
    </w:p>
    <w:p w:rsidR="00741DF7" w:rsidRDefault="00741DF7" w:rsidP="00741DF7">
      <w:pPr>
        <w:rPr>
          <w:rFonts w:ascii="Calibri" w:hAnsi="Calibri"/>
          <w:sz w:val="22"/>
          <w:szCs w:val="22"/>
        </w:rPr>
      </w:pPr>
    </w:p>
    <w:p w:rsidR="00741DF7" w:rsidRDefault="00741DF7" w:rsidP="00741DF7">
      <w:pPr>
        <w:rPr>
          <w:rFonts w:ascii="Calibri" w:hAnsi="Calibri"/>
          <w:sz w:val="22"/>
          <w:szCs w:val="22"/>
          <w:u w:val="single"/>
        </w:rPr>
      </w:pPr>
      <w:r w:rsidRPr="00741DF7">
        <w:rPr>
          <w:rFonts w:ascii="Calibri" w:hAnsi="Calibri"/>
          <w:sz w:val="22"/>
          <w:szCs w:val="22"/>
          <w:u w:val="single"/>
        </w:rPr>
        <w:t>Vocabulary</w:t>
      </w:r>
    </w:p>
    <w:p w:rsidR="00741DF7" w:rsidRPr="00741DF7" w:rsidRDefault="00741DF7" w:rsidP="00741DF7">
      <w:pPr>
        <w:rPr>
          <w:rFonts w:ascii="Calibri" w:hAnsi="Calibri"/>
          <w:sz w:val="22"/>
          <w:szCs w:val="22"/>
          <w:u w:val="single"/>
        </w:rPr>
      </w:pPr>
    </w:p>
    <w:p w:rsidR="00F67E5B" w:rsidRDefault="00F67E5B" w:rsidP="00741DF7">
      <w:pPr>
        <w:rPr>
          <w:rFonts w:ascii="Calibri" w:eastAsia="Times New Roman" w:hAnsi="Calibri" w:cs="Arial"/>
          <w:bCs/>
          <w:sz w:val="16"/>
          <w:szCs w:val="16"/>
        </w:rPr>
        <w:sectPr w:rsidR="00F67E5B" w:rsidSect="00236A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Active Solar Energy Collection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Alternative Energy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Ampere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 xml:space="preserve">Biomass 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Conduction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Convection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Current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Electrical Energy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Electricity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Electromagnetic Energy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Electrolysis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Energy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Entropy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Environmental Protection Agency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First Law of Thermodynamics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Fossil Fuel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Fuel Cell Stack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Heat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Inexhaustible Energy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Kelvin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Line of Best Fit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Ohm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Ohm’s Law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Nonrenewable Energy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Parallel Circuit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Passive Solar Energy Collection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Power Grid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Product Development Lifecycle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Radiation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Renewable Energy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Resistance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R-value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Second Law of Thermodynamics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Series Circuit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Temperature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Thermal Equilibrium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Thermodynamic System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Thermodynamics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U-value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Volt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Voltage</w:t>
      </w:r>
    </w:p>
    <w:p w:rsidR="00F67E5B" w:rsidRPr="00741DF7" w:rsidRDefault="00F67E5B" w:rsidP="00741DF7">
      <w:pPr>
        <w:rPr>
          <w:rFonts w:ascii="Calibri" w:eastAsia="Times New Roman" w:hAnsi="Calibri" w:cs="Arial"/>
          <w:sz w:val="16"/>
          <w:szCs w:val="16"/>
        </w:rPr>
      </w:pPr>
      <w:r w:rsidRPr="00741DF7">
        <w:rPr>
          <w:rFonts w:ascii="Calibri" w:eastAsia="Times New Roman" w:hAnsi="Calibri" w:cs="Arial"/>
          <w:bCs/>
          <w:sz w:val="16"/>
          <w:szCs w:val="16"/>
        </w:rPr>
        <w:t>Zeroth Law of Thermodynamics</w:t>
      </w:r>
    </w:p>
    <w:p w:rsidR="00F67E5B" w:rsidRDefault="00F67E5B" w:rsidP="00741DF7">
      <w:pPr>
        <w:rPr>
          <w:rFonts w:ascii="Calibri" w:hAnsi="Calibri"/>
          <w:sz w:val="22"/>
          <w:szCs w:val="22"/>
        </w:rPr>
        <w:sectPr w:rsidR="00F67E5B" w:rsidSect="00F67E5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41DF7" w:rsidRPr="00741DF7" w:rsidRDefault="00741DF7" w:rsidP="00741DF7">
      <w:pPr>
        <w:rPr>
          <w:rFonts w:ascii="Calibri" w:hAnsi="Calibri"/>
          <w:sz w:val="22"/>
          <w:szCs w:val="22"/>
        </w:rPr>
      </w:pPr>
    </w:p>
    <w:sectPr w:rsidR="00741DF7" w:rsidRPr="00741DF7" w:rsidSect="00F67E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94AC9"/>
    <w:multiLevelType w:val="hybridMultilevel"/>
    <w:tmpl w:val="8800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F7"/>
    <w:rsid w:val="000A7832"/>
    <w:rsid w:val="0013202C"/>
    <w:rsid w:val="00234ED0"/>
    <w:rsid w:val="00236A12"/>
    <w:rsid w:val="00357F97"/>
    <w:rsid w:val="004E597B"/>
    <w:rsid w:val="005F4731"/>
    <w:rsid w:val="006A29AE"/>
    <w:rsid w:val="00741DF7"/>
    <w:rsid w:val="007B2C14"/>
    <w:rsid w:val="008E78BC"/>
    <w:rsid w:val="00A41527"/>
    <w:rsid w:val="00BB1A1D"/>
    <w:rsid w:val="00EE2EFE"/>
    <w:rsid w:val="00F63674"/>
    <w:rsid w:val="00F67E5B"/>
    <w:rsid w:val="00F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978F7A-177E-4FBA-8FD1-73CC6297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itySectionCharChar">
    <w:name w:val="ActivitySection Char Char"/>
    <w:link w:val="ActivitySection"/>
    <w:rsid w:val="00741DF7"/>
    <w:rPr>
      <w:rFonts w:cs="Arial"/>
      <w:b/>
      <w:bCs/>
    </w:rPr>
  </w:style>
  <w:style w:type="paragraph" w:customStyle="1" w:styleId="ActivitySection">
    <w:name w:val="ActivitySection"/>
    <w:basedOn w:val="Normal"/>
    <w:link w:val="ActivitySectionCharChar"/>
    <w:rsid w:val="00741DF7"/>
    <w:pPr>
      <w:spacing w:before="120" w:after="120"/>
    </w:pPr>
    <w:rPr>
      <w:rFonts w:cs="Arial"/>
      <w:b/>
      <w:bCs/>
    </w:rPr>
  </w:style>
  <w:style w:type="paragraph" w:customStyle="1" w:styleId="ActivityNumbers">
    <w:name w:val="Activity Numbers"/>
    <w:basedOn w:val="Normal"/>
    <w:rsid w:val="00741DF7"/>
    <w:pPr>
      <w:spacing w:after="120"/>
      <w:ind w:left="720" w:hanging="360"/>
    </w:pPr>
    <w:rPr>
      <w:rFonts w:eastAsia="Times New Roman" w:cs="Arial"/>
      <w:sz w:val="24"/>
      <w:szCs w:val="24"/>
    </w:rPr>
  </w:style>
  <w:style w:type="character" w:customStyle="1" w:styleId="activitybulletChar">
    <w:name w:val="activity bullet Char"/>
    <w:link w:val="activitybullet"/>
    <w:rsid w:val="00741DF7"/>
    <w:rPr>
      <w:rFonts w:cs="Arial"/>
    </w:rPr>
  </w:style>
  <w:style w:type="paragraph" w:customStyle="1" w:styleId="activitybullet">
    <w:name w:val="activity bullet"/>
    <w:basedOn w:val="Normal"/>
    <w:link w:val="activitybulletChar"/>
    <w:rsid w:val="00741DF7"/>
    <w:pPr>
      <w:spacing w:after="60"/>
      <w:ind w:left="1296" w:hanging="216"/>
    </w:pPr>
    <w:rPr>
      <w:rFonts w:cs="Arial"/>
    </w:rPr>
  </w:style>
  <w:style w:type="paragraph" w:customStyle="1" w:styleId="Perobj">
    <w:name w:val="Perobj"/>
    <w:basedOn w:val="Normal"/>
    <w:rsid w:val="00741DF7"/>
    <w:pPr>
      <w:spacing w:after="120"/>
      <w:ind w:firstLine="360"/>
    </w:pPr>
    <w:rPr>
      <w:rFonts w:eastAsia="Times New Roman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41DF7"/>
    <w:pPr>
      <w:ind w:left="720"/>
      <w:contextualSpacing/>
    </w:pPr>
  </w:style>
  <w:style w:type="character" w:customStyle="1" w:styleId="KeyTerm">
    <w:name w:val="KeyTerm"/>
    <w:rsid w:val="00741DF7"/>
    <w:rPr>
      <w:rFonts w:ascii="Arial" w:hAnsi="Arial" w:cs="Arial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Unified School District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cp:lastModifiedBy>Groller, Seth</cp:lastModifiedBy>
  <cp:revision>2</cp:revision>
  <cp:lastPrinted>2012-10-08T16:31:00Z</cp:lastPrinted>
  <dcterms:created xsi:type="dcterms:W3CDTF">2017-05-16T16:03:00Z</dcterms:created>
  <dcterms:modified xsi:type="dcterms:W3CDTF">2017-05-16T16:03:00Z</dcterms:modified>
</cp:coreProperties>
</file>